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F1C3" w14:textId="005FCF65" w:rsidR="00BD0C75" w:rsidRPr="00BD0C75" w:rsidRDefault="001D0C93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iCs/>
          <w:color w:val="1A0F12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1A0F12"/>
          <w:sz w:val="28"/>
          <w:szCs w:val="24"/>
          <w:lang w:eastAsia="ru-RU"/>
        </w:rPr>
        <w:t>«СОГАЗ-Мед» об</w:t>
      </w:r>
      <w:r w:rsidRPr="001D0C93">
        <w:rPr>
          <w:rFonts w:ascii="Arial" w:eastAsia="Times New Roman" w:hAnsi="Arial" w:cs="Arial"/>
          <w:b/>
          <w:iCs/>
          <w:color w:val="1A0F12"/>
          <w:sz w:val="28"/>
          <w:szCs w:val="24"/>
          <w:lang w:eastAsia="ru-RU"/>
        </w:rPr>
        <w:t xml:space="preserve"> </w:t>
      </w:r>
      <w:r w:rsidRPr="001D0C93">
        <w:rPr>
          <w:rFonts w:ascii="Arial" w:eastAsia="Times New Roman" w:hAnsi="Arial" w:cs="Arial"/>
          <w:b/>
          <w:iCs/>
          <w:color w:val="1A0F12"/>
          <w:sz w:val="28"/>
          <w:szCs w:val="24"/>
          <w:lang w:eastAsia="ru-RU"/>
        </w:rPr>
        <w:t>экспертной деятельности с</w:t>
      </w:r>
      <w:r>
        <w:rPr>
          <w:rFonts w:ascii="Arial" w:eastAsia="Times New Roman" w:hAnsi="Arial" w:cs="Arial"/>
          <w:b/>
          <w:iCs/>
          <w:color w:val="1A0F12"/>
          <w:sz w:val="28"/>
          <w:szCs w:val="24"/>
          <w:lang w:eastAsia="ru-RU"/>
        </w:rPr>
        <w:t>траховых компаний в системе ОМС</w:t>
      </w:r>
      <w:bookmarkStart w:id="0" w:name="_GoBack"/>
      <w:bookmarkEnd w:id="0"/>
    </w:p>
    <w:p w14:paraId="475F02FE" w14:textId="2A1DCB74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i/>
          <w:iCs/>
          <w:color w:val="1A0F12"/>
          <w:sz w:val="24"/>
          <w:szCs w:val="24"/>
          <w:lang w:eastAsia="ru-RU"/>
        </w:rPr>
        <w:t>Системе обязательного медицинского страхования в России исполняется 30 лет.</w:t>
      </w:r>
      <w:r w:rsidRPr="00D00E7E">
        <w:rPr>
          <w:rFonts w:ascii="Arial" w:eastAsia="Times New Roman" w:hAnsi="Arial" w:cs="Arial"/>
          <w:i/>
          <w:iCs/>
          <w:color w:val="1A0F12"/>
          <w:sz w:val="24"/>
          <w:szCs w:val="24"/>
          <w:lang w:eastAsia="ru-RU"/>
        </w:rPr>
        <w:br/>
        <w:t>В дискуссиях о ее эффективности и перспективах, как правило, за кадром остается малознакомый непосвященным, но от этого не менее значимый пласт работы — экспертиза медицинской помощи. Приоткр</w:t>
      </w:r>
      <w:r w:rsidR="001774CE">
        <w:rPr>
          <w:rFonts w:ascii="Arial" w:eastAsia="Times New Roman" w:hAnsi="Arial" w:cs="Arial"/>
          <w:i/>
          <w:iCs/>
          <w:color w:val="1A0F12"/>
          <w:sz w:val="24"/>
          <w:szCs w:val="24"/>
          <w:lang w:eastAsia="ru-RU"/>
        </w:rPr>
        <w:t>оют</w:t>
      </w:r>
      <w:r w:rsidRPr="00D00E7E">
        <w:rPr>
          <w:rFonts w:ascii="Arial" w:eastAsia="Times New Roman" w:hAnsi="Arial" w:cs="Arial"/>
          <w:i/>
          <w:iCs/>
          <w:color w:val="1A0F12"/>
          <w:sz w:val="24"/>
          <w:szCs w:val="24"/>
          <w:lang w:eastAsia="ru-RU"/>
        </w:rPr>
        <w:t xml:space="preserve"> завесу тайн экспертной деятельности в системе ОМС руководител</w:t>
      </w:r>
      <w:r w:rsidR="00721079">
        <w:rPr>
          <w:rFonts w:ascii="Arial" w:eastAsia="Times New Roman" w:hAnsi="Arial" w:cs="Arial"/>
          <w:i/>
          <w:iCs/>
          <w:color w:val="1A0F12"/>
          <w:sz w:val="24"/>
          <w:szCs w:val="24"/>
          <w:lang w:eastAsia="ru-RU"/>
        </w:rPr>
        <w:t>и</w:t>
      </w:r>
      <w:r w:rsidRPr="00D00E7E">
        <w:rPr>
          <w:rFonts w:ascii="Arial" w:eastAsia="Times New Roman" w:hAnsi="Arial" w:cs="Arial"/>
          <w:i/>
          <w:iCs/>
          <w:color w:val="1A0F12"/>
          <w:sz w:val="24"/>
          <w:szCs w:val="24"/>
          <w:lang w:eastAsia="ru-RU"/>
        </w:rPr>
        <w:t xml:space="preserve"> компании «СОГАЗ-Мед», занимающей лидирующие позиции по числу застрахованных и географии работы.</w:t>
      </w:r>
    </w:p>
    <w:p w14:paraId="75E2B3BD" w14:textId="230A21C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Экспертизы страховых компаний в системе ОМС — это российское ноу-хау? Каково их глобальное предназначение, принципиальная функция?</w:t>
      </w:r>
    </w:p>
    <w:p w14:paraId="2C7AF000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Дмитрий Толстов, Генеральный директор компании «СОГАЗ-Мед»: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</w:t>
      </w:r>
    </w:p>
    <w:p w14:paraId="15165F8F" w14:textId="11F2D8FC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Разумеется, экспертиза оказанной медицинской помощи — это не наше изобретение. Для понимания того, как работает система, надо учитывать очень важные особенности экспертной деятельности именно в ОМС.</w:t>
      </w:r>
    </w:p>
    <w:p w14:paraId="165CBB35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Во-первых, одним из важнейших страховых принципов является принцип эквивалентности страхового обеспечения.</w:t>
      </w:r>
    </w:p>
    <w:p w14:paraId="0BE6DE39" w14:textId="28AE4E1E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медицинском страховании страховое обеспечение — это медицинская помощь, которая должна быть эквивалентна страховому случаю. Причем финансовое обеспечение помощи тоже должно быть сопоставимо затратам больницы, о чем вполне определенно написано в Федеральном</w:t>
      </w:r>
      <w:r w:rsidR="0080434F">
        <w:rPr>
          <w:rFonts w:ascii="Arial" w:eastAsia="Times New Roman" w:hAnsi="Arial" w:cs="Arial"/>
          <w:color w:val="1A0F12"/>
          <w:sz w:val="24"/>
          <w:szCs w:val="24"/>
          <w:lang w:eastAsia="ru-RU"/>
        </w:rPr>
        <w:t xml:space="preserve"> 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законе об ОМС как о факторе финансовой устойчивости системы. В этом смысле контрольная экспертная функция является одной из фундаментальных основ ОМС.</w:t>
      </w:r>
    </w:p>
    <w:p w14:paraId="32E7D772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Во-вторых, контроль не может осуществляться кем-то аффилированным с поставщиком услуг, то есть медицинскими организациями, оказывающими помощь.</w:t>
      </w:r>
    </w:p>
    <w:p w14:paraId="034106BC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Требование независимости контролера стало одной из причин, почему страховые компании были включены в цепочку финансирования больниц и поликлиник: окончательные расчеты с ними должны опираться на финансовые результаты контроля. Следствием этого стало и то, что страховые компании сегодня — основной исполнитель контрольной функции в системе ОМС.</w:t>
      </w:r>
    </w:p>
    <w:p w14:paraId="70AC175C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В-третьих, в государстве, ориентированном на всеобщий охват медицинской помощью и на приоритет социальных функций, а Россия в полной мере таковым является, — контрольные функции. в ОМС приобретают важное свойство: они становятся элементом защиты прав граждан на получение качественной медицинской помощи.</w:t>
      </w:r>
    </w:p>
    <w:p w14:paraId="1B05946C" w14:textId="482AD541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Каковы масштабы экспертной деятельности страховых компаний в системе ОМС?</w:t>
      </w:r>
    </w:p>
    <w:p w14:paraId="7F394CE6" w14:textId="47F975D9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Юрий Брудастов, Исполнительный директор по экспертизе медицинской помощи компании «СОГАЗ-Мед», доктор медицинских наук: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В 2021 году только в подразделениях нашей компании выполнено более 10 млн экспертиз, точнее, почти 2,7 млн экспертиз качества медицинской помощи и более 7,6 млн медико-экономических экспертиз. Если учесть, что наши застрахованные — это 30 % населения РФ, то в масштабах страны страховыми компаниями выполняется 33–35 млн экспертиз в год.</w:t>
      </w:r>
    </w:p>
    <w:p w14:paraId="54480FC9" w14:textId="0CB1033F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Почему так много?</w:t>
      </w:r>
    </w:p>
    <w:p w14:paraId="6B927226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lastRenderedPageBreak/>
        <w:t>Ю. Б.: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На самом деле, это около 3–3,5 % от всех случаев медицинской помощи в стране, поданных на оплату в системе</w:t>
      </w:r>
    </w:p>
    <w:p w14:paraId="6C321DBA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ОМС. В 2021 году в масштабах страны оплачено около 1 млрд случаев.</w:t>
      </w:r>
    </w:p>
    <w:p w14:paraId="59AB6793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нашей профессиональной среде не принято давать качественные оценки типа «много — мало», «хорошо — плохо».</w:t>
      </w:r>
    </w:p>
    <w:p w14:paraId="1FB147BF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Отмечу лишь, что, во-первых, существуют нормативы проведения экспертиз, установленные федеральным законодательством, которые страховыми компаниями исполняются. Во-вторых, в структуре проводимых экспертиз есть над чем поработать как с точки зрения количества, так и с точки зрения приоритетов. И в-третьих, в зависимости от того, какие нарушения мы обнаруживаем, доля проверяемых случаев должна гибко меняться вплоть до 100 %, когда нарушения носят системный характер и нам необходимо разобраться в причинах или оперативно исправить ситуацию.</w:t>
      </w:r>
    </w:p>
    <w:p w14:paraId="5D145E1D" w14:textId="12E29451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Медицинская экспертиза обычно ассоциируется с вопросами качества медицинской помощи. Вы упомянули о медико-экономических экспертизах — что это и зачем они нужны?</w:t>
      </w:r>
    </w:p>
    <w:p w14:paraId="716B5CB8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Ю. Б.: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Медико-экономическая экспертиза действительно не относится в чистом виде к медицинским</w:t>
      </w:r>
      <w:r w:rsidRPr="00D00E7E">
        <w:rPr>
          <w:rFonts w:ascii="Arial" w:eastAsia="Times New Roman" w:hAnsi="Arial" w:cs="Arial"/>
          <w:color w:val="1A0F12"/>
          <w:sz w:val="18"/>
          <w:szCs w:val="18"/>
          <w:vertAlign w:val="superscript"/>
          <w:lang w:eastAsia="ru-RU"/>
        </w:rPr>
        <w:t>1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. Она проще экспертизы качества и ориентирована на проверку соответствия счета на оплату услуг объему и срокам оказанной медицинской помощи. Как все медицинские экспертизы, медико-экономическая проводится путем сверки истории болезни (медицинской карты) больного с информацией из счета на оплату.</w:t>
      </w:r>
    </w:p>
    <w:p w14:paraId="3ED0E50C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Основные нарушения, которые мы выявляем при этом виде экспертного контроля, связаны с несоответствиями информации из этих источников.</w:t>
      </w:r>
    </w:p>
    <w:p w14:paraId="6EEFCDE8" w14:textId="6C9F3218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общем виде речь идет о нерациональном расходовании средств системы и нашей задаче по их возврату, поддержанию эквивалентности финансового обеспечения страховому обеспечению в системе.</w:t>
      </w:r>
    </w:p>
    <w:p w14:paraId="00BB213D" w14:textId="19609B0E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Как много таких случаев вы выявляете? Можете привести какие-нибудь нетривиальные примеры такой нерациональности?</w:t>
      </w:r>
    </w:p>
    <w:p w14:paraId="25F6E0A0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Ю. Б.: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Строго говоря, мы предпочитаем говорить о финансовых ошибках. Страховые компании не наделены ни фискальными, ни надзорными, ни правоохранительными функциями, и в периметр наших функций не входят следственные действия. Хотя нам часто приходится общаться с соответствующими компетентными органами.</w:t>
      </w:r>
    </w:p>
    <w:p w14:paraId="203D11DD" w14:textId="2A292155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среднем мы выявляем подобные нарушения в четверти проверяемых случаев.</w:t>
      </w:r>
    </w:p>
    <w:p w14:paraId="60049607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отдельных выборках — до 100 %.</w:t>
      </w:r>
    </w:p>
    <w:p w14:paraId="2AFC6C1A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Примеров нерациональности можно привести множество. Прямо сейчас мы, в частности, занимаемся разработкой алгоритмов выявления и оценкой масштабов относительно безобидных нарушений, не связанных с дорогостоящими видами лечения. Когда при банальных хирургических вмешательствах, например, при аппендиците, применяются тарифы на оплату, не соответствующие тяжести пациента, или фактически примененным медикаментам, или фактически проведенной операции.</w:t>
      </w:r>
    </w:p>
    <w:p w14:paraId="30CBE7F4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 xml:space="preserve">Предварительные экспертизы показывают, что доля таких случаев с необоснованными тарифами, может доходить до 86 %, например, при аппендиците. При кажущейся незначительности финансового ущерба в несколько тысяч рублей на каждом случае в 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lastRenderedPageBreak/>
        <w:t>масштабах больницы, региона, страны речь может идти о 10–15 % нерационально потраченных денег.</w:t>
      </w:r>
    </w:p>
    <w:p w14:paraId="198E528F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Особенность положения нашей компании, а также ИТ и аналитика позволят нам уже в этом году начать оценивать такие последствия для системы сразу в нескольких десятках регионов и выйти на федеральный уровень с соответствующими предложениями для органов власти.</w:t>
      </w:r>
    </w:p>
    <w:p w14:paraId="04020667" w14:textId="6A87E34C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Возвращаясь к теме качества медицинской помощи — чем вообще его можно измерить, если медицина сложна, мнения специалистов могут не совпадать, а пациенты вообще склонны оценивать качество по-своему?</w:t>
      </w:r>
    </w:p>
    <w:p w14:paraId="5CBC57B6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Ю. Б.: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Качество медицинской помощи, действительно, очень сложная категория, являющаяся предметом многочисленных дискуссий в мире, минимум, на протяжении полувека, когда системы здравоохранения приобрели черты индустриальных.</w:t>
      </w:r>
    </w:p>
    <w:p w14:paraId="407DC718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нашем законодательстве введены три основных критерия качества медицинской помощи: своевременность, правильность выбора методов и степень достижения желаемого результата. ВОЗ в периметр проблем качества в здравоохранении включает также вопросы доступности, медицинской эффективности, рационального расходования средств, о котором мы уже говорили, а также аспекты оценки качества пациентами, включая их вовлеченность в процесс оказания медицинской помощи.</w:t>
      </w:r>
    </w:p>
    <w:p w14:paraId="344BC5BA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Все имеет значение, особенно если учитывать, что разные участники процесса видят и оценивают медицинскую помощь по-разному. Пациенту недоступны медицинские критерии, но для них важны их потребности в полноте исполнения пожеланий, скорости, доступности, сервисной составляющей. Глобальному заказчику, государству, больше интересны глобальные последствия заболеваемости, утраты трудоспособности, общего бремени затрат. Провайдерам интересна эффективность, а что же касается медицинских организаций, то фактически только врачи непосредственно могут оценить медицинские аспекты качества.</w:t>
      </w:r>
    </w:p>
    <w:p w14:paraId="59ED3A86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Стоит учесть также географию, в том числе экономическую, инфраструктуру регионов, логистику, коммуникации, кадровую неоднородность.</w:t>
      </w:r>
    </w:p>
    <w:p w14:paraId="7CEB0B3B" w14:textId="31CBE608" w:rsidR="00D00E7E" w:rsidRPr="00D00E7E" w:rsidRDefault="00D00E7E" w:rsidP="00D00E7E">
      <w:pPr>
        <w:shd w:val="clear" w:color="auto" w:fill="FCFCFC"/>
        <w:spacing w:after="225" w:line="240" w:lineRule="auto"/>
        <w:outlineLvl w:val="4"/>
        <w:rPr>
          <w:rFonts w:ascii="Arial" w:eastAsia="Times New Roman" w:hAnsi="Arial" w:cs="Arial"/>
          <w:b/>
          <w:bCs/>
          <w:color w:val="1A0F12"/>
          <w:sz w:val="20"/>
          <w:szCs w:val="20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Много ли ошибок выявляете и какие? В чем основные сложности проведения экспертиз качества</w:t>
      </w:r>
      <w:r w:rsidRPr="00D00E7E">
        <w:rPr>
          <w:rFonts w:ascii="Arial" w:eastAsia="Times New Roman" w:hAnsi="Arial" w:cs="Arial"/>
          <w:b/>
          <w:bCs/>
          <w:color w:val="1A0F12"/>
          <w:sz w:val="20"/>
          <w:szCs w:val="20"/>
          <w:lang w:eastAsia="ru-RU"/>
        </w:rPr>
        <w:t>?</w:t>
      </w:r>
    </w:p>
    <w:p w14:paraId="601ACD7E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Ю. Б.: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Нарушений в целом по результатам наших экспертиз обнаруживается немало.</w:t>
      </w:r>
    </w:p>
    <w:p w14:paraId="7F4A4CBC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 2021 году мы выявляли нарушения примерно в каждом пятом проверенном случае при медико-экономической экспертизе и примерно в 30 % проверенных случаев при экспертизе качества медицинской помощи. В денежном выражении страховые компании по результатам экспертиз</w:t>
      </w:r>
    </w:p>
    <w:p w14:paraId="606ED310" w14:textId="7644A1B6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снижают размер оплаты за оказанную медицинскую помощь примерно на 1,0–1,5 %, возвращая в систему ОМС десятки миллиардов рублей. Это довольно много, но на показатели 2021 года существенное влияние оказали различные факторы пандемии.</w:t>
      </w:r>
    </w:p>
    <w:p w14:paraId="16A3F5F1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Подавляющее большинство нарушений качества медицинской помощи связаны с невыполнением тех или иных диагностических, лечебных или профилактических назначений и вмешательств. Например, при COVID-19 часто выявлялись случаи несвоевременной диагностики, непроведения ряда исследований и (или) назначений.</w:t>
      </w:r>
    </w:p>
    <w:p w14:paraId="2B1ECBF5" w14:textId="39C81A68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lastRenderedPageBreak/>
        <w:t>Ключевая проблема оказания медицинской помощи одинаково высокого качества во всех больницах и в разных регионах страны, так же, как и одинаково объективной последующей оценки этого качества, заключается в том, что сегодняшняя система здравоохранения России слабо вооружена инструментами стандартизации. Медицинская помощь оказывается людьми, которые неоднородны по уровню владения знаниями и навыками в медицине. Это же относится и к врачам-экспертам. Поэтому в индустриальных системах здравоохранения инструменты стандартизации являются важнейшим механизмом обеспечения качественной медицинской помощи.</w:t>
      </w:r>
    </w:p>
    <w:p w14:paraId="578352B0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Под стандартами в широком смысле следует понимать систему нормативных документов, предписывающих, как лечить и как оценивать лечение, в том числе часто критикуемые клинические рекомендации.</w:t>
      </w:r>
    </w:p>
    <w:p w14:paraId="64081E39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Важнейшая проблема экспертной деятельности страховых компаний сегодня в России — слабая востребованность результатов экспертиз. Там, где у нас выстраивается конструктивный диалог с властями и больницами, нам всегда удается резко снизить число ранее выявленных нарушений, особенно системных.</w:t>
      </w:r>
    </w:p>
    <w:p w14:paraId="267C6D51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И здесь тоже есть над чем работать.</w:t>
      </w:r>
    </w:p>
    <w:p w14:paraId="0E7A7287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 xml:space="preserve">Но примеров успешного сотрудничества с организаторами здравоохранения у нас достаточно много. В последние годы — это онкология, где соблюдение правил назначения противоопухолевых препаратов было взято на особый контроль и поначалу почти повсеместно вызывало нарекания в наш адрес. Тем не менее, спустя год-полтора и мы, и руководители отрасли с удовлетворением отметили критическое падение числа ошибок, связанных с расчетом доз противоопухолевых препаратов, соблюдением </w:t>
      </w:r>
      <w:proofErr w:type="spellStart"/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дозо</w:t>
      </w:r>
      <w:proofErr w:type="spellEnd"/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-интервальных параметров и т. д.</w:t>
      </w:r>
    </w:p>
    <w:p w14:paraId="0A885E11" w14:textId="4CA9DA80" w:rsidR="00D00E7E" w:rsidRPr="00D00E7E" w:rsidRDefault="00D00E7E" w:rsidP="00D00E7E">
      <w:pPr>
        <w:shd w:val="clear" w:color="auto" w:fill="FCFCFC"/>
        <w:spacing w:after="225" w:line="240" w:lineRule="auto"/>
        <w:outlineLvl w:val="4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Что, по Вашему мнению, важнее для системы ОМС — финансовая нерациональность или ненадлежащее качество медицинской помощи?</w:t>
      </w:r>
    </w:p>
    <w:p w14:paraId="48D1DA35" w14:textId="7748CA19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Д. Т.: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Выбор между этими категориями возможен только теоретически.</w:t>
      </w:r>
    </w:p>
    <w:p w14:paraId="4AE05796" w14:textId="067C8E88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Нельзя рассматривать медико-экономические нарушения в отрыве от качества помощи, так как сегодня нерационально потраченные деньги — это нехватка ресурсов для оказания помощи дополнительному числу нуждающихся, или для выполнения всех необходимых назначений завтра.</w:t>
      </w:r>
    </w:p>
    <w:p w14:paraId="1B8CEB36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И наоборот, медицинская помощь, не отвечающая критериям надлежащего качества, в большинстве случаев оборачивается повторными обращениями, осложнениями, затягиванием лечения и, как</w:t>
      </w:r>
    </w:p>
    <w:p w14:paraId="082848AB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следствие, потребностью в дополнительных ресурсах.</w:t>
      </w:r>
    </w:p>
    <w:p w14:paraId="0C7877A1" w14:textId="3E7E1871" w:rsidR="00D00E7E" w:rsidRPr="00D00E7E" w:rsidRDefault="00D00E7E" w:rsidP="00D00E7E">
      <w:pPr>
        <w:shd w:val="clear" w:color="auto" w:fill="FCFCFC"/>
        <w:spacing w:after="225" w:line="240" w:lineRule="auto"/>
        <w:outlineLvl w:val="4"/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i/>
          <w:color w:val="1A0F12"/>
          <w:sz w:val="24"/>
          <w:szCs w:val="24"/>
          <w:lang w:eastAsia="ru-RU"/>
        </w:rPr>
        <w:t>Есть ли свет в конце тоннеля?</w:t>
      </w:r>
    </w:p>
    <w:p w14:paraId="0492151D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b/>
          <w:bCs/>
          <w:color w:val="1A0F12"/>
          <w:sz w:val="24"/>
          <w:szCs w:val="24"/>
          <w:lang w:eastAsia="ru-RU"/>
        </w:rPr>
        <w:t>Д. Т.:</w:t>
      </w: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 Безусловно есть. Для этого мы и работаем.</w:t>
      </w:r>
    </w:p>
    <w:p w14:paraId="7340A0CB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Тут мы не одиноки — весь мир несколько десятилетий пытается угнаться за научно-техническим прогрессом, который меняет образ жизни, поведение и привычки обычных людей, представления о заболеваниях и медицинские технологии. В этой гонке управление здравоохранением — сложное явление, которое нельзя объяснить в двух словах, поэтому надо перестать искать простые волшебные управленческие решения.</w:t>
      </w:r>
    </w:p>
    <w:p w14:paraId="116592D8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lastRenderedPageBreak/>
        <w:t>Нам обязательно нужно подтянуть наше законодательство в части критериев качества медицинской помощи, придав ему большую системность, в том числе прописав в нем обязательную востребованность результатов экспертиз страховых компаний.</w:t>
      </w:r>
    </w:p>
    <w:p w14:paraId="00BF2F21" w14:textId="7777777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Мы должны последовательно, независимо от смены поколений управленцев, развивать инструменты стандартизации в здравоохранении, в том числе в контроле качества медицинской помощи.</w:t>
      </w:r>
    </w:p>
    <w:p w14:paraId="5D7B0BE4" w14:textId="44D6716C" w:rsid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 w:rsidRPr="00D00E7E">
        <w:rPr>
          <w:rFonts w:ascii="Arial" w:eastAsia="Times New Roman" w:hAnsi="Arial" w:cs="Arial"/>
          <w:color w:val="1A0F12"/>
          <w:sz w:val="24"/>
          <w:szCs w:val="24"/>
          <w:lang w:eastAsia="ru-RU"/>
        </w:rPr>
        <w:t>Надо отказаться от выполнения экспертиз «по нормативу», перейдя на контроль медицинской помощи по приоритетам общества и отрасли.</w:t>
      </w:r>
    </w:p>
    <w:p w14:paraId="71CA0E34" w14:textId="5CFB8407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0F12"/>
          <w:sz w:val="24"/>
          <w:szCs w:val="24"/>
          <w:lang w:eastAsia="ru-RU"/>
        </w:rPr>
        <w:t>_____________________________________________________________________________</w:t>
      </w:r>
    </w:p>
    <w:p w14:paraId="548416B3" w14:textId="2DC1CD32" w:rsidR="00D00E7E" w:rsidRPr="00D00E7E" w:rsidRDefault="00D00E7E" w:rsidP="00D00E7E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1A0F12"/>
          <w:sz w:val="20"/>
          <w:szCs w:val="24"/>
          <w:lang w:eastAsia="ru-RU"/>
        </w:rPr>
      </w:pPr>
      <w:r w:rsidRPr="00D00E7E">
        <w:rPr>
          <w:rFonts w:ascii="Arial" w:eastAsia="Times New Roman" w:hAnsi="Arial" w:cs="Arial"/>
          <w:iCs/>
          <w:color w:val="1A0F12"/>
          <w:sz w:val="14"/>
          <w:szCs w:val="18"/>
          <w:vertAlign w:val="superscript"/>
          <w:lang w:eastAsia="ru-RU"/>
        </w:rPr>
        <w:t>1 </w:t>
      </w:r>
      <w:r w:rsidRPr="00D00E7E">
        <w:rPr>
          <w:rFonts w:ascii="Arial" w:eastAsia="Times New Roman" w:hAnsi="Arial" w:cs="Arial"/>
          <w:iCs/>
          <w:color w:val="1A0F12"/>
          <w:sz w:val="20"/>
          <w:szCs w:val="24"/>
          <w:lang w:eastAsia="ru-RU"/>
        </w:rPr>
        <w:t xml:space="preserve">В Федеральном законе от 21.11.2011 № 323 «Об основах охраны здоровья граждан в Россий- </w:t>
      </w:r>
      <w:proofErr w:type="spellStart"/>
      <w:r w:rsidRPr="00D00E7E">
        <w:rPr>
          <w:rFonts w:ascii="Arial" w:eastAsia="Times New Roman" w:hAnsi="Arial" w:cs="Arial"/>
          <w:iCs/>
          <w:color w:val="1A0F12"/>
          <w:sz w:val="20"/>
          <w:szCs w:val="24"/>
          <w:lang w:eastAsia="ru-RU"/>
        </w:rPr>
        <w:t>ской</w:t>
      </w:r>
      <w:proofErr w:type="spellEnd"/>
      <w:r w:rsidRPr="00D00E7E">
        <w:rPr>
          <w:rFonts w:ascii="Arial" w:eastAsia="Times New Roman" w:hAnsi="Arial" w:cs="Arial"/>
          <w:iCs/>
          <w:color w:val="1A0F12"/>
          <w:sz w:val="20"/>
          <w:szCs w:val="24"/>
          <w:lang w:eastAsia="ru-RU"/>
        </w:rPr>
        <w:t xml:space="preserve"> Федерации» медико-экономическая экспертиза не входит в перечень медицинских экспертиз.</w:t>
      </w:r>
    </w:p>
    <w:p w14:paraId="794EB6EE" w14:textId="77777777" w:rsidR="00DD52EE" w:rsidRPr="00D00E7E" w:rsidRDefault="00DD52EE">
      <w:pPr>
        <w:rPr>
          <w:rFonts w:ascii="Arial" w:hAnsi="Arial" w:cs="Arial"/>
        </w:rPr>
      </w:pPr>
    </w:p>
    <w:sectPr w:rsidR="00DD52EE" w:rsidRPr="00D00E7E" w:rsidSect="00D00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A"/>
    <w:rsid w:val="001774CE"/>
    <w:rsid w:val="001B459D"/>
    <w:rsid w:val="001D0C93"/>
    <w:rsid w:val="00721079"/>
    <w:rsid w:val="0080434F"/>
    <w:rsid w:val="009D629E"/>
    <w:rsid w:val="00BD0C75"/>
    <w:rsid w:val="00C90D2B"/>
    <w:rsid w:val="00CC5BAA"/>
    <w:rsid w:val="00D00E7E"/>
    <w:rsid w:val="00DD52EE"/>
    <w:rsid w:val="00E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489"/>
  <w15:chartTrackingRefBased/>
  <w15:docId w15:val="{86E9F05D-0769-4B40-AA93-F73FAF6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0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00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0E7E"/>
    <w:rPr>
      <w:i/>
      <w:iCs/>
    </w:rPr>
  </w:style>
  <w:style w:type="character" w:styleId="a5">
    <w:name w:val="Strong"/>
    <w:basedOn w:val="a0"/>
    <w:uiPriority w:val="22"/>
    <w:qFormat/>
    <w:rsid w:val="00D00E7E"/>
    <w:rPr>
      <w:b/>
      <w:bCs/>
    </w:rPr>
  </w:style>
  <w:style w:type="paragraph" w:customStyle="1" w:styleId="newspodpis1">
    <w:name w:val="news_podpis1"/>
    <w:basedOn w:val="a"/>
    <w:rsid w:val="00D0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7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1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Петренко Наталья Игоревна</cp:lastModifiedBy>
  <cp:revision>11</cp:revision>
  <dcterms:created xsi:type="dcterms:W3CDTF">2022-12-02T07:26:00Z</dcterms:created>
  <dcterms:modified xsi:type="dcterms:W3CDTF">2022-12-20T05:31:00Z</dcterms:modified>
</cp:coreProperties>
</file>